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AF" w:rsidRPr="004035D1" w:rsidRDefault="005F4C34" w:rsidP="004035D1">
      <w:pPr>
        <w:jc w:val="center"/>
        <w:rPr>
          <w:rFonts w:ascii="Times New Roman" w:hAnsi="Times New Roman" w:cs="Times New Roman"/>
          <w:b/>
        </w:rPr>
      </w:pPr>
      <w:r w:rsidRPr="004035D1">
        <w:rPr>
          <w:rFonts w:ascii="Times New Roman" w:hAnsi="Times New Roman" w:cs="Times New Roman"/>
          <w:b/>
        </w:rPr>
        <w:t>7</w:t>
      </w:r>
      <w:r w:rsidRPr="004035D1">
        <w:rPr>
          <w:rFonts w:ascii="Times New Roman" w:hAnsi="Times New Roman" w:cs="Times New Roman"/>
          <w:b/>
          <w:vertAlign w:val="superscript"/>
        </w:rPr>
        <w:t>th</w:t>
      </w:r>
      <w:r w:rsidRPr="004035D1">
        <w:rPr>
          <w:rFonts w:ascii="Times New Roman" w:hAnsi="Times New Roman" w:cs="Times New Roman"/>
          <w:b/>
        </w:rPr>
        <w:t xml:space="preserve"> Grade Common Assessment #2</w:t>
      </w:r>
    </w:p>
    <w:p w:rsidR="004035D1" w:rsidRPr="004035D1" w:rsidRDefault="004035D1"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sectPr w:rsidR="004035D1" w:rsidRPr="004035D1" w:rsidSect="005F4C34">
          <w:pgSz w:w="12240" w:h="15840"/>
          <w:pgMar w:top="720" w:right="720" w:bottom="720" w:left="720" w:header="720" w:footer="720" w:gutter="0"/>
          <w:cols w:space="720"/>
          <w:docGrid w:linePitch="360"/>
        </w:sectPr>
      </w:pPr>
    </w:p>
    <w:p w:rsidR="005F4C34" w:rsidRPr="004035D1" w:rsidRDefault="005F4C34"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lastRenderedPageBreak/>
        <w:t>One February day in Jackson, the temperature ranged from –4°C to 12°C. What was the difference between the high and low temperatures?</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A</w:t>
      </w:r>
      <w:r w:rsidRPr="004035D1">
        <w:rPr>
          <w:rFonts w:ascii="Times New Roman" w:hAnsi="Times New Roman" w:cs="Times New Roman"/>
          <w:color w:val="000000"/>
        </w:rPr>
        <w:tab/>
        <w:t>–4°C</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w:t>
      </w:r>
      <w:r w:rsidRPr="004035D1">
        <w:rPr>
          <w:rFonts w:ascii="Times New Roman" w:hAnsi="Times New Roman" w:cs="Times New Roman"/>
          <w:color w:val="000000"/>
        </w:rPr>
        <w:tab/>
        <w:t>4°C</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w:t>
      </w:r>
      <w:r w:rsidRPr="004035D1">
        <w:rPr>
          <w:rFonts w:ascii="Times New Roman" w:hAnsi="Times New Roman" w:cs="Times New Roman"/>
          <w:color w:val="000000"/>
        </w:rPr>
        <w:tab/>
        <w:t>16°C</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D</w:t>
      </w:r>
      <w:r w:rsidRPr="004035D1">
        <w:rPr>
          <w:rFonts w:ascii="Times New Roman" w:hAnsi="Times New Roman" w:cs="Times New Roman"/>
          <w:color w:val="000000"/>
        </w:rPr>
        <w:tab/>
        <w:t>20°C</w:t>
      </w:r>
    </w:p>
    <w:p w:rsidR="004035D1" w:rsidRPr="004035D1" w:rsidRDefault="004035D1"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 xml:space="preserve">A scuba diver went 54 feet below the surface, </w:t>
      </w:r>
      <w:proofErr w:type="gramStart"/>
      <w:r w:rsidRPr="004035D1">
        <w:rPr>
          <w:rFonts w:ascii="Times New Roman" w:hAnsi="Times New Roman" w:cs="Times New Roman"/>
          <w:color w:val="000000"/>
        </w:rPr>
        <w:t>then</w:t>
      </w:r>
      <w:proofErr w:type="gramEnd"/>
      <w:r w:rsidRPr="004035D1">
        <w:rPr>
          <w:rFonts w:ascii="Times New Roman" w:hAnsi="Times New Roman" w:cs="Times New Roman"/>
          <w:color w:val="000000"/>
        </w:rPr>
        <w:t xml:space="preserve"> started rising 2 feet per minute. Which integer describes the position of the diver in relation to the surface of the water 8 minutes after beginning to rise?</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A</w:t>
      </w:r>
      <w:r w:rsidRPr="004035D1">
        <w:rPr>
          <w:rFonts w:ascii="Times New Roman" w:hAnsi="Times New Roman" w:cs="Times New Roman"/>
          <w:color w:val="000000"/>
        </w:rPr>
        <w:tab/>
        <w:t>–62</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w:t>
      </w:r>
      <w:r w:rsidRPr="004035D1">
        <w:rPr>
          <w:rFonts w:ascii="Times New Roman" w:hAnsi="Times New Roman" w:cs="Times New Roman"/>
          <w:color w:val="000000"/>
        </w:rPr>
        <w:tab/>
        <w:t>–52</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w:t>
      </w:r>
      <w:r w:rsidRPr="004035D1">
        <w:rPr>
          <w:rFonts w:ascii="Times New Roman" w:hAnsi="Times New Roman" w:cs="Times New Roman"/>
          <w:color w:val="000000"/>
        </w:rPr>
        <w:tab/>
        <w:t>–46</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D</w:t>
      </w:r>
      <w:r w:rsidRPr="004035D1">
        <w:rPr>
          <w:rFonts w:ascii="Times New Roman" w:hAnsi="Times New Roman" w:cs="Times New Roman"/>
          <w:color w:val="000000"/>
        </w:rPr>
        <w:tab/>
        <w:t>–38</w:t>
      </w:r>
    </w:p>
    <w:p w:rsidR="004035D1" w:rsidRPr="004035D1" w:rsidRDefault="004035D1"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On January 1, 2010, the low temperature in Dyersburg was -5°C. The high temperature that day was 1°C. What was the difference between the high and low temperatures?</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A</w:t>
      </w:r>
      <w:r w:rsidRPr="004035D1">
        <w:rPr>
          <w:rFonts w:ascii="Times New Roman" w:hAnsi="Times New Roman" w:cs="Times New Roman"/>
          <w:color w:val="000000"/>
        </w:rPr>
        <w:tab/>
        <w:t>6°C</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w:t>
      </w:r>
      <w:r w:rsidRPr="004035D1">
        <w:rPr>
          <w:rFonts w:ascii="Times New Roman" w:hAnsi="Times New Roman" w:cs="Times New Roman"/>
          <w:color w:val="000000"/>
        </w:rPr>
        <w:tab/>
        <w:t>4°C</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w:t>
      </w:r>
      <w:r w:rsidRPr="004035D1">
        <w:rPr>
          <w:rFonts w:ascii="Times New Roman" w:hAnsi="Times New Roman" w:cs="Times New Roman"/>
          <w:color w:val="000000"/>
        </w:rPr>
        <w:tab/>
        <w:t>–4°C</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D</w:t>
      </w:r>
      <w:r w:rsidRPr="004035D1">
        <w:rPr>
          <w:rFonts w:ascii="Times New Roman" w:hAnsi="Times New Roman" w:cs="Times New Roman"/>
          <w:color w:val="000000"/>
        </w:rPr>
        <w:tab/>
        <w:t>–6°C</w:t>
      </w:r>
    </w:p>
    <w:p w:rsidR="004035D1" w:rsidRPr="004035D1" w:rsidRDefault="004035D1"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One February day in Millington, the temperature ranged from –2°C to 7°C. What was the difference between the high and low temperatures?</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A</w:t>
      </w:r>
      <w:r w:rsidRPr="004035D1">
        <w:rPr>
          <w:rFonts w:ascii="Times New Roman" w:hAnsi="Times New Roman" w:cs="Times New Roman"/>
          <w:color w:val="000000"/>
        </w:rPr>
        <w:tab/>
        <w:t>5°C</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w:t>
      </w:r>
      <w:r w:rsidRPr="004035D1">
        <w:rPr>
          <w:rFonts w:ascii="Times New Roman" w:hAnsi="Times New Roman" w:cs="Times New Roman"/>
          <w:color w:val="000000"/>
        </w:rPr>
        <w:tab/>
        <w:t>7°C</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w:t>
      </w:r>
      <w:r w:rsidRPr="004035D1">
        <w:rPr>
          <w:rFonts w:ascii="Times New Roman" w:hAnsi="Times New Roman" w:cs="Times New Roman"/>
          <w:color w:val="000000"/>
        </w:rPr>
        <w:tab/>
        <w:t>9°C</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D</w:t>
      </w:r>
      <w:r w:rsidRPr="004035D1">
        <w:rPr>
          <w:rFonts w:ascii="Times New Roman" w:hAnsi="Times New Roman" w:cs="Times New Roman"/>
          <w:color w:val="000000"/>
        </w:rPr>
        <w:tab/>
        <w:t>11°C</w:t>
      </w:r>
    </w:p>
    <w:p w:rsidR="004035D1" w:rsidRPr="004035D1" w:rsidRDefault="004035D1"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The population of Tennessee grew by about 9.2% from 2000 to 2008. What is 9.2% in fraction form?</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A</w:t>
      </w:r>
      <w:r w:rsidRPr="004035D1">
        <w:rPr>
          <w:rFonts w:ascii="Times New Roman" w:hAnsi="Times New Roman" w:cs="Times New Roman"/>
          <w:color w:val="000000"/>
        </w:rPr>
        <w:tab/>
      </w:r>
      <w:r w:rsidRPr="004035D1">
        <w:rPr>
          <w:rFonts w:ascii="Times New Roman" w:hAnsi="Times New Roman" w:cs="Times New Roman"/>
          <w:noProof/>
          <w:color w:val="000000"/>
          <w:position w:val="-19"/>
        </w:rPr>
        <w:drawing>
          <wp:inline distT="0" distB="0" distL="0" distR="0">
            <wp:extent cx="171450" cy="34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w:t>
      </w:r>
      <w:r w:rsidRPr="004035D1">
        <w:rPr>
          <w:rFonts w:ascii="Times New Roman" w:hAnsi="Times New Roman" w:cs="Times New Roman"/>
          <w:color w:val="000000"/>
        </w:rPr>
        <w:tab/>
      </w:r>
      <w:r w:rsidRPr="004035D1">
        <w:rPr>
          <w:rFonts w:ascii="Times New Roman" w:hAnsi="Times New Roman" w:cs="Times New Roman"/>
          <w:noProof/>
          <w:color w:val="000000"/>
          <w:position w:val="-19"/>
        </w:rPr>
        <w:drawing>
          <wp:inline distT="0" distB="0" distL="0" distR="0">
            <wp:extent cx="238125" cy="342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8125" cy="342900"/>
                    </a:xfrm>
                    <a:prstGeom prst="rect">
                      <a:avLst/>
                    </a:prstGeom>
                    <a:noFill/>
                    <a:ln w="9525">
                      <a:noFill/>
                      <a:miter lim="800000"/>
                      <a:headEnd/>
                      <a:tailEnd/>
                    </a:ln>
                  </pic:spPr>
                </pic:pic>
              </a:graphicData>
            </a:graphic>
          </wp:inline>
        </w:drawing>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w:t>
      </w:r>
      <w:r w:rsidRPr="004035D1">
        <w:rPr>
          <w:rFonts w:ascii="Times New Roman" w:hAnsi="Times New Roman" w:cs="Times New Roman"/>
          <w:color w:val="000000"/>
        </w:rPr>
        <w:tab/>
      </w:r>
      <w:r w:rsidRPr="004035D1">
        <w:rPr>
          <w:rFonts w:ascii="Times New Roman" w:hAnsi="Times New Roman" w:cs="Times New Roman"/>
          <w:noProof/>
          <w:color w:val="000000"/>
          <w:position w:val="-19"/>
        </w:rPr>
        <w:drawing>
          <wp:inline distT="0" distB="0" distL="0" distR="0">
            <wp:extent cx="209550" cy="342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9550" cy="342900"/>
                    </a:xfrm>
                    <a:prstGeom prst="rect">
                      <a:avLst/>
                    </a:prstGeom>
                    <a:noFill/>
                    <a:ln w="9525">
                      <a:noFill/>
                      <a:miter lim="800000"/>
                      <a:headEnd/>
                      <a:tailEnd/>
                    </a:ln>
                  </pic:spPr>
                </pic:pic>
              </a:graphicData>
            </a:graphic>
          </wp:inline>
        </w:drawing>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D</w:t>
      </w:r>
      <w:r w:rsidRPr="004035D1">
        <w:rPr>
          <w:rFonts w:ascii="Times New Roman" w:hAnsi="Times New Roman" w:cs="Times New Roman"/>
          <w:color w:val="000000"/>
        </w:rPr>
        <w:tab/>
      </w:r>
      <w:r w:rsidRPr="004035D1">
        <w:rPr>
          <w:rFonts w:ascii="Times New Roman" w:hAnsi="Times New Roman" w:cs="Times New Roman"/>
          <w:noProof/>
          <w:color w:val="000000"/>
          <w:position w:val="-19"/>
        </w:rPr>
        <w:drawing>
          <wp:inline distT="0" distB="0" distL="0" distR="0">
            <wp:extent cx="171450" cy="342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p w:rsidR="004035D1" w:rsidRPr="004035D1" w:rsidRDefault="004035D1"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lastRenderedPageBreak/>
        <w:t>Of the 14 professional sports teams in Tennessee, 9 are baseball teams. About what percent of the professional sports teams in Tennessee are baseball teams?</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A</w:t>
      </w:r>
      <w:r w:rsidRPr="004035D1">
        <w:rPr>
          <w:rFonts w:ascii="Times New Roman" w:hAnsi="Times New Roman" w:cs="Times New Roman"/>
          <w:color w:val="000000"/>
        </w:rPr>
        <w:tab/>
        <w:t>14%</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w:t>
      </w:r>
      <w:r w:rsidRPr="004035D1">
        <w:rPr>
          <w:rFonts w:ascii="Times New Roman" w:hAnsi="Times New Roman" w:cs="Times New Roman"/>
          <w:color w:val="000000"/>
        </w:rPr>
        <w:tab/>
        <w:t>36%</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w:t>
      </w:r>
      <w:r w:rsidRPr="004035D1">
        <w:rPr>
          <w:rFonts w:ascii="Times New Roman" w:hAnsi="Times New Roman" w:cs="Times New Roman"/>
          <w:color w:val="000000"/>
        </w:rPr>
        <w:tab/>
        <w:t>64%</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D</w:t>
      </w:r>
      <w:r w:rsidRPr="004035D1">
        <w:rPr>
          <w:rFonts w:ascii="Times New Roman" w:hAnsi="Times New Roman" w:cs="Times New Roman"/>
          <w:color w:val="000000"/>
        </w:rPr>
        <w:tab/>
        <w:t>86%</w:t>
      </w:r>
    </w:p>
    <w:p w:rsidR="004035D1" w:rsidRPr="004035D1" w:rsidRDefault="004035D1"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Of the 95 counties in Tennessee, 33 are in East Tennessee. About what percent of counties in Tennessee are in East Tennessee?</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A</w:t>
      </w:r>
      <w:r w:rsidRPr="004035D1">
        <w:rPr>
          <w:rFonts w:ascii="Times New Roman" w:hAnsi="Times New Roman" w:cs="Times New Roman"/>
          <w:color w:val="000000"/>
        </w:rPr>
        <w:tab/>
        <w:t>30%</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w:t>
      </w:r>
      <w:r w:rsidRPr="004035D1">
        <w:rPr>
          <w:rFonts w:ascii="Times New Roman" w:hAnsi="Times New Roman" w:cs="Times New Roman"/>
          <w:color w:val="000000"/>
        </w:rPr>
        <w:tab/>
        <w:t>35%</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w:t>
      </w:r>
      <w:r w:rsidRPr="004035D1">
        <w:rPr>
          <w:rFonts w:ascii="Times New Roman" w:hAnsi="Times New Roman" w:cs="Times New Roman"/>
          <w:color w:val="000000"/>
        </w:rPr>
        <w:tab/>
        <w:t>40%</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D</w:t>
      </w:r>
      <w:r w:rsidRPr="004035D1">
        <w:rPr>
          <w:rFonts w:ascii="Times New Roman" w:hAnsi="Times New Roman" w:cs="Times New Roman"/>
          <w:color w:val="000000"/>
        </w:rPr>
        <w:tab/>
        <w:t>45%</w:t>
      </w:r>
    </w:p>
    <w:p w:rsidR="004035D1" w:rsidRPr="004035D1" w:rsidRDefault="004035D1"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 xml:space="preserve">The Great Smoky Mountains National Park is partly in Tennessee and partly in North Carolina. The whole park is approximately 521,000 acres, and the part of the park that is in Tennessee is about 245,000 acres. What percent </w:t>
      </w:r>
      <w:proofErr w:type="gramStart"/>
      <w:r w:rsidRPr="004035D1">
        <w:rPr>
          <w:rFonts w:ascii="Times New Roman" w:hAnsi="Times New Roman" w:cs="Times New Roman"/>
          <w:color w:val="000000"/>
        </w:rPr>
        <w:t>of  the</w:t>
      </w:r>
      <w:proofErr w:type="gramEnd"/>
      <w:r w:rsidRPr="004035D1">
        <w:rPr>
          <w:rFonts w:ascii="Times New Roman" w:hAnsi="Times New Roman" w:cs="Times New Roman"/>
          <w:color w:val="000000"/>
        </w:rPr>
        <w:t xml:space="preserve"> park is in Tennessee?</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A</w:t>
      </w:r>
      <w:r w:rsidRPr="004035D1">
        <w:rPr>
          <w:rFonts w:ascii="Times New Roman" w:hAnsi="Times New Roman" w:cs="Times New Roman"/>
          <w:color w:val="000000"/>
        </w:rPr>
        <w:tab/>
        <w:t>47%</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w:t>
      </w:r>
      <w:r w:rsidRPr="004035D1">
        <w:rPr>
          <w:rFonts w:ascii="Times New Roman" w:hAnsi="Times New Roman" w:cs="Times New Roman"/>
          <w:color w:val="000000"/>
        </w:rPr>
        <w:tab/>
        <w:t>53%</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w:t>
      </w:r>
      <w:r w:rsidRPr="004035D1">
        <w:rPr>
          <w:rFonts w:ascii="Times New Roman" w:hAnsi="Times New Roman" w:cs="Times New Roman"/>
          <w:color w:val="000000"/>
        </w:rPr>
        <w:tab/>
        <w:t>189%</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D</w:t>
      </w:r>
      <w:r w:rsidRPr="004035D1">
        <w:rPr>
          <w:rFonts w:ascii="Times New Roman" w:hAnsi="Times New Roman" w:cs="Times New Roman"/>
          <w:color w:val="000000"/>
        </w:rPr>
        <w:tab/>
        <w:t>213%</w:t>
      </w:r>
    </w:p>
    <w:p w:rsidR="004035D1" w:rsidRPr="004035D1" w:rsidRDefault="004035D1"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Which expression has the greatest value?</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A</w:t>
      </w:r>
      <w:r w:rsidRPr="004035D1">
        <w:rPr>
          <w:rFonts w:ascii="Times New Roman" w:hAnsi="Times New Roman" w:cs="Times New Roman"/>
          <w:color w:val="000000"/>
        </w:rPr>
        <w:tab/>
      </w:r>
      <w:r w:rsidRPr="004035D1">
        <w:rPr>
          <w:rFonts w:ascii="Times New Roman" w:hAnsi="Times New Roman" w:cs="Times New Roman"/>
          <w:noProof/>
          <w:color w:val="000000"/>
          <w:position w:val="-19"/>
        </w:rPr>
        <w:drawing>
          <wp:inline distT="0" distB="0" distL="0" distR="0">
            <wp:extent cx="866775" cy="342900"/>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cstate="print"/>
                    <a:srcRect/>
                    <a:stretch>
                      <a:fillRect/>
                    </a:stretch>
                  </pic:blipFill>
                  <pic:spPr bwMode="auto">
                    <a:xfrm>
                      <a:off x="0" y="0"/>
                      <a:ext cx="866775" cy="342900"/>
                    </a:xfrm>
                    <a:prstGeom prst="rect">
                      <a:avLst/>
                    </a:prstGeom>
                    <a:noFill/>
                    <a:ln w="9525">
                      <a:noFill/>
                      <a:miter lim="800000"/>
                      <a:headEnd/>
                      <a:tailEnd/>
                    </a:ln>
                  </pic:spPr>
                </pic:pic>
              </a:graphicData>
            </a:graphic>
          </wp:inline>
        </w:drawing>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w:t>
      </w:r>
      <w:r w:rsidRPr="004035D1">
        <w:rPr>
          <w:rFonts w:ascii="Times New Roman" w:hAnsi="Times New Roman" w:cs="Times New Roman"/>
          <w:color w:val="000000"/>
        </w:rPr>
        <w:tab/>
      </w:r>
      <w:r w:rsidRPr="004035D1">
        <w:rPr>
          <w:rFonts w:ascii="Times New Roman" w:hAnsi="Times New Roman" w:cs="Times New Roman"/>
          <w:noProof/>
          <w:color w:val="000000"/>
          <w:position w:val="-26"/>
        </w:rPr>
        <w:drawing>
          <wp:inline distT="0" distB="0" distL="0" distR="0">
            <wp:extent cx="1038225" cy="409575"/>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srcRect/>
                    <a:stretch>
                      <a:fillRect/>
                    </a:stretch>
                  </pic:blipFill>
                  <pic:spPr bwMode="auto">
                    <a:xfrm>
                      <a:off x="0" y="0"/>
                      <a:ext cx="1038225" cy="409575"/>
                    </a:xfrm>
                    <a:prstGeom prst="rect">
                      <a:avLst/>
                    </a:prstGeom>
                    <a:noFill/>
                    <a:ln w="9525">
                      <a:noFill/>
                      <a:miter lim="800000"/>
                      <a:headEnd/>
                      <a:tailEnd/>
                    </a:ln>
                  </pic:spPr>
                </pic:pic>
              </a:graphicData>
            </a:graphic>
          </wp:inline>
        </w:drawing>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w:t>
      </w:r>
      <w:r w:rsidRPr="004035D1">
        <w:rPr>
          <w:rFonts w:ascii="Times New Roman" w:hAnsi="Times New Roman" w:cs="Times New Roman"/>
          <w:color w:val="000000"/>
        </w:rPr>
        <w:tab/>
      </w:r>
      <w:r w:rsidRPr="004035D1">
        <w:rPr>
          <w:rFonts w:ascii="Times New Roman" w:hAnsi="Times New Roman" w:cs="Times New Roman"/>
          <w:noProof/>
          <w:color w:val="000000"/>
          <w:position w:val="-26"/>
        </w:rPr>
        <w:drawing>
          <wp:inline distT="0" distB="0" distL="0" distR="0">
            <wp:extent cx="723900" cy="4095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srcRect/>
                    <a:stretch>
                      <a:fillRect/>
                    </a:stretch>
                  </pic:blipFill>
                  <pic:spPr bwMode="auto">
                    <a:xfrm>
                      <a:off x="0" y="0"/>
                      <a:ext cx="723900" cy="409575"/>
                    </a:xfrm>
                    <a:prstGeom prst="rect">
                      <a:avLst/>
                    </a:prstGeom>
                    <a:noFill/>
                    <a:ln w="9525">
                      <a:noFill/>
                      <a:miter lim="800000"/>
                      <a:headEnd/>
                      <a:tailEnd/>
                    </a:ln>
                  </pic:spPr>
                </pic:pic>
              </a:graphicData>
            </a:graphic>
          </wp:inline>
        </w:drawing>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D</w:t>
      </w:r>
      <w:r w:rsidRPr="004035D1">
        <w:rPr>
          <w:rFonts w:ascii="Times New Roman" w:hAnsi="Times New Roman" w:cs="Times New Roman"/>
          <w:color w:val="000000"/>
        </w:rPr>
        <w:tab/>
      </w:r>
      <w:r w:rsidRPr="004035D1">
        <w:rPr>
          <w:rFonts w:ascii="Times New Roman" w:hAnsi="Times New Roman" w:cs="Times New Roman"/>
          <w:noProof/>
          <w:color w:val="000000"/>
          <w:position w:val="-26"/>
        </w:rPr>
        <w:drawing>
          <wp:inline distT="0" distB="0" distL="0" distR="0">
            <wp:extent cx="1323975" cy="409575"/>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srcRect/>
                    <a:stretch>
                      <a:fillRect/>
                    </a:stretch>
                  </pic:blipFill>
                  <pic:spPr bwMode="auto">
                    <a:xfrm>
                      <a:off x="0" y="0"/>
                      <a:ext cx="1323975" cy="409575"/>
                    </a:xfrm>
                    <a:prstGeom prst="rect">
                      <a:avLst/>
                    </a:prstGeom>
                    <a:noFill/>
                    <a:ln w="9525">
                      <a:noFill/>
                      <a:miter lim="800000"/>
                      <a:headEnd/>
                      <a:tailEnd/>
                    </a:ln>
                  </pic:spPr>
                </pic:pic>
              </a:graphicData>
            </a:graphic>
          </wp:inline>
        </w:drawing>
      </w:r>
    </w:p>
    <w:p w:rsidR="004035D1" w:rsidRPr="004035D1" w:rsidRDefault="004035D1"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4035D1">
      <w:pPr>
        <w:pStyle w:val="ListParagraph"/>
        <w:keepLines/>
        <w:numPr>
          <w:ilvl w:val="0"/>
          <w:numId w:val="6"/>
        </w:numPr>
        <w:suppressAutoHyphens/>
        <w:autoSpaceDE w:val="0"/>
        <w:autoSpaceDN w:val="0"/>
        <w:adjustRightInd w:val="0"/>
        <w:spacing w:after="0" w:line="240" w:lineRule="auto"/>
        <w:rPr>
          <w:rFonts w:ascii="Times New Roman" w:hAnsi="Times New Roman" w:cs="Times New Roman"/>
          <w:color w:val="000000"/>
        </w:rPr>
      </w:pPr>
      <w:proofErr w:type="spellStart"/>
      <w:r w:rsidRPr="004035D1">
        <w:rPr>
          <w:rFonts w:ascii="Times New Roman" w:hAnsi="Times New Roman" w:cs="Times New Roman"/>
          <w:color w:val="000000"/>
        </w:rPr>
        <w:t>Javon</w:t>
      </w:r>
      <w:proofErr w:type="spellEnd"/>
      <w:r w:rsidRPr="004035D1">
        <w:rPr>
          <w:rFonts w:ascii="Times New Roman" w:hAnsi="Times New Roman" w:cs="Times New Roman"/>
          <w:color w:val="000000"/>
        </w:rPr>
        <w:t xml:space="preserve"> is dividing 2.5 pounds of almonds equally among 3 friends and himself. How many pounds of almonds will each person get?</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A</w:t>
      </w:r>
      <w:r w:rsidRPr="004035D1">
        <w:rPr>
          <w:rFonts w:ascii="Times New Roman" w:hAnsi="Times New Roman" w:cs="Times New Roman"/>
          <w:color w:val="000000"/>
        </w:rPr>
        <w:tab/>
        <w:t>0.625 lb</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w:t>
      </w:r>
      <w:r w:rsidRPr="004035D1">
        <w:rPr>
          <w:rFonts w:ascii="Times New Roman" w:hAnsi="Times New Roman" w:cs="Times New Roman"/>
          <w:color w:val="000000"/>
        </w:rPr>
        <w:tab/>
        <w:t>0.83 lb</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w:t>
      </w:r>
      <w:r w:rsidRPr="004035D1">
        <w:rPr>
          <w:rFonts w:ascii="Times New Roman" w:hAnsi="Times New Roman" w:cs="Times New Roman"/>
          <w:color w:val="000000"/>
        </w:rPr>
        <w:tab/>
        <w:t>7.5 lb</w:t>
      </w:r>
      <w:r w:rsidRPr="004035D1">
        <w:rPr>
          <w:rFonts w:ascii="Times New Roman" w:hAnsi="Times New Roman" w:cs="Times New Roman"/>
          <w:color w:val="000000"/>
        </w:rPr>
        <w:tab/>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D</w:t>
      </w:r>
      <w:r w:rsidRPr="004035D1">
        <w:rPr>
          <w:rFonts w:ascii="Times New Roman" w:hAnsi="Times New Roman" w:cs="Times New Roman"/>
          <w:color w:val="000000"/>
        </w:rPr>
        <w:tab/>
        <w:t>10 lb</w:t>
      </w:r>
    </w:p>
    <w:p w:rsidR="004035D1" w:rsidRPr="004035D1" w:rsidRDefault="004035D1">
      <w:pPr>
        <w:rPr>
          <w:rFonts w:ascii="Times New Roman" w:hAnsi="Times New Roman" w:cs="Times New Roman"/>
        </w:rPr>
        <w:sectPr w:rsidR="004035D1" w:rsidRPr="004035D1" w:rsidSect="004035D1">
          <w:type w:val="continuous"/>
          <w:pgSz w:w="12240" w:h="15840"/>
          <w:pgMar w:top="720" w:right="720" w:bottom="720" w:left="720" w:header="720" w:footer="720" w:gutter="0"/>
          <w:cols w:num="2" w:sep="1" w:space="720"/>
          <w:docGrid w:linePitch="360"/>
        </w:sectPr>
      </w:pPr>
    </w:p>
    <w:p w:rsidR="005F4C34" w:rsidRPr="004035D1" w:rsidRDefault="005F4C34">
      <w:pPr>
        <w:rPr>
          <w:rFonts w:ascii="Times New Roman" w:hAnsi="Times New Roman" w:cs="Times New Roman"/>
        </w:rPr>
      </w:pPr>
    </w:p>
    <w:p w:rsidR="004035D1" w:rsidRDefault="004035D1" w:rsidP="004035D1">
      <w:pPr>
        <w:jc w:val="center"/>
        <w:rPr>
          <w:rFonts w:ascii="Times New Roman" w:hAnsi="Times New Roman" w:cs="Times New Roman"/>
          <w:b/>
        </w:rPr>
      </w:pPr>
    </w:p>
    <w:p w:rsidR="005F4C34" w:rsidRPr="004035D1" w:rsidRDefault="005F4C34" w:rsidP="004035D1">
      <w:pPr>
        <w:jc w:val="center"/>
        <w:rPr>
          <w:rFonts w:ascii="Times New Roman" w:hAnsi="Times New Roman" w:cs="Times New Roman"/>
          <w:b/>
        </w:rPr>
      </w:pPr>
      <w:r w:rsidRPr="004035D1">
        <w:rPr>
          <w:rFonts w:ascii="Times New Roman" w:hAnsi="Times New Roman" w:cs="Times New Roman"/>
          <w:b/>
        </w:rPr>
        <w:lastRenderedPageBreak/>
        <w:t>Constructed Response</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bCs/>
          <w:color w:val="000000"/>
        </w:rPr>
      </w:pPr>
      <w:r w:rsidRPr="004035D1">
        <w:rPr>
          <w:rFonts w:ascii="Times New Roman" w:hAnsi="Times New Roman" w:cs="Times New Roman"/>
          <w:bCs/>
          <w:color w:val="000000"/>
        </w:rPr>
        <w:t>Demonstrate your knowledge by giving a clear, concise solution to each problem. Be sure to include all relevant drawings and justify your answers. You may show your solution in more than one way or investigate beyond the requirements of the problem.</w:t>
      </w:r>
    </w:p>
    <w:p w:rsidR="005F4C34" w:rsidRPr="004035D1" w:rsidRDefault="005F4C34">
      <w:pPr>
        <w:rPr>
          <w:rFonts w:ascii="Times New Roman" w:hAnsi="Times New Roman" w:cs="Times New Roman"/>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Horatio, Glen, Carlos, and Meredith played in the company golf tournament. Their scores after the first round are shown.</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Horatio: two over par (+2)</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Glen: three under par (–3)</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Carlos: four over par (+4)</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Meredith: one under par (–1)</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ind w:left="270" w:hanging="270"/>
        <w:rPr>
          <w:rFonts w:ascii="Times New Roman" w:hAnsi="Times New Roman" w:cs="Times New Roman"/>
          <w:color w:val="000000"/>
        </w:rPr>
      </w:pPr>
      <w:r w:rsidRPr="004035D1">
        <w:rPr>
          <w:rFonts w:ascii="Times New Roman" w:hAnsi="Times New Roman" w:cs="Times New Roman"/>
          <w:color w:val="000000"/>
        </w:rPr>
        <w:t xml:space="preserve">a. Explain what is meant by the </w:t>
      </w:r>
      <w:r w:rsidRPr="004035D1">
        <w:rPr>
          <w:rFonts w:ascii="Times New Roman" w:hAnsi="Times New Roman" w:cs="Times New Roman"/>
          <w:i/>
          <w:iCs/>
          <w:color w:val="000000"/>
        </w:rPr>
        <w:t xml:space="preserve">absolute value </w:t>
      </w:r>
      <w:r w:rsidRPr="004035D1">
        <w:rPr>
          <w:rFonts w:ascii="Times New Roman" w:hAnsi="Times New Roman" w:cs="Times New Roman"/>
          <w:color w:val="000000"/>
        </w:rPr>
        <w:t>of a number. Then find the absolute value of Glen’s score.</w:t>
      </w:r>
    </w:p>
    <w:p w:rsidR="005F4C34" w:rsidRPr="004035D1" w:rsidRDefault="005F4C34" w:rsidP="005F4C34">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ind w:left="270" w:hanging="270"/>
        <w:rPr>
          <w:rFonts w:ascii="Times New Roman" w:hAnsi="Times New Roman" w:cs="Times New Roman"/>
          <w:color w:val="000000"/>
        </w:rPr>
      </w:pPr>
      <w:r w:rsidRPr="004035D1">
        <w:rPr>
          <w:rFonts w:ascii="Times New Roman" w:hAnsi="Times New Roman" w:cs="Times New Roman"/>
          <w:color w:val="000000"/>
        </w:rPr>
        <w:t>b. Glen’s second round score is +2. Use counters to find Glen’s total score after two rounds.</w:t>
      </w: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404090" w:rsidRDefault="00404090"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5F4C34" w:rsidRPr="004035D1" w:rsidRDefault="005F4C34"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r w:rsidRPr="004035D1">
        <w:rPr>
          <w:rFonts w:ascii="Times New Roman" w:hAnsi="Times New Roman" w:cs="Times New Roman"/>
          <w:b/>
          <w:color w:val="000000"/>
        </w:rPr>
        <w:lastRenderedPageBreak/>
        <w:t>7</w:t>
      </w:r>
      <w:r w:rsidRPr="004035D1">
        <w:rPr>
          <w:rFonts w:ascii="Times New Roman" w:hAnsi="Times New Roman" w:cs="Times New Roman"/>
          <w:b/>
          <w:color w:val="000000"/>
          <w:vertAlign w:val="superscript"/>
        </w:rPr>
        <w:t>th</w:t>
      </w:r>
      <w:r w:rsidRPr="004035D1">
        <w:rPr>
          <w:rFonts w:ascii="Times New Roman" w:hAnsi="Times New Roman" w:cs="Times New Roman"/>
          <w:b/>
          <w:color w:val="000000"/>
        </w:rPr>
        <w:t xml:space="preserve"> Grade Common Assessment #2</w:t>
      </w:r>
    </w:p>
    <w:p w:rsidR="005F4C34" w:rsidRPr="004035D1" w:rsidRDefault="005F4C34" w:rsidP="005F4C34">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r w:rsidRPr="004035D1">
        <w:rPr>
          <w:rFonts w:ascii="Times New Roman" w:hAnsi="Times New Roman" w:cs="Times New Roman"/>
          <w:b/>
          <w:color w:val="000000"/>
        </w:rPr>
        <w:t>Answer Key</w:t>
      </w:r>
    </w:p>
    <w:p w:rsidR="005F4C34" w:rsidRPr="004035D1" w:rsidRDefault="005F4C34" w:rsidP="005F4C34">
      <w:pPr>
        <w:keepLines/>
        <w:suppressAutoHyphens/>
        <w:autoSpaceDE w:val="0"/>
        <w:autoSpaceDN w:val="0"/>
        <w:adjustRightInd w:val="0"/>
        <w:spacing w:after="0" w:line="240" w:lineRule="auto"/>
        <w:ind w:left="270" w:hanging="270"/>
        <w:rPr>
          <w:rFonts w:ascii="Times New Roman" w:hAnsi="Times New Roman" w:cs="Times New Roman"/>
          <w:color w:val="000000"/>
        </w:rPr>
      </w:pPr>
    </w:p>
    <w:tbl>
      <w:tblPr>
        <w:tblStyle w:val="TableGrid"/>
        <w:tblW w:w="10638" w:type="dxa"/>
        <w:tblInd w:w="270" w:type="dxa"/>
        <w:tblLook w:val="04A0"/>
      </w:tblPr>
      <w:tblGrid>
        <w:gridCol w:w="1188"/>
        <w:gridCol w:w="1260"/>
        <w:gridCol w:w="8190"/>
      </w:tblGrid>
      <w:tr w:rsidR="005F4C34" w:rsidRPr="004035D1" w:rsidTr="003B4D44">
        <w:tc>
          <w:tcPr>
            <w:tcW w:w="1188" w:type="dxa"/>
          </w:tcPr>
          <w:p w:rsidR="005F4C34" w:rsidRPr="004035D1" w:rsidRDefault="005F4C34" w:rsidP="003B4D44">
            <w:pPr>
              <w:keepLines/>
              <w:suppressAutoHyphens/>
              <w:autoSpaceDE w:val="0"/>
              <w:autoSpaceDN w:val="0"/>
              <w:adjustRightInd w:val="0"/>
              <w:jc w:val="center"/>
              <w:rPr>
                <w:rFonts w:ascii="Times New Roman" w:hAnsi="Times New Roman" w:cs="Times New Roman"/>
                <w:b/>
                <w:color w:val="000000"/>
              </w:rPr>
            </w:pPr>
            <w:r w:rsidRPr="004035D1">
              <w:rPr>
                <w:rFonts w:ascii="Times New Roman" w:hAnsi="Times New Roman" w:cs="Times New Roman"/>
                <w:b/>
                <w:color w:val="000000"/>
              </w:rPr>
              <w:t>Question Number</w:t>
            </w:r>
          </w:p>
        </w:tc>
        <w:tc>
          <w:tcPr>
            <w:tcW w:w="1260" w:type="dxa"/>
          </w:tcPr>
          <w:p w:rsidR="005F4C34" w:rsidRPr="004035D1" w:rsidRDefault="005F4C34" w:rsidP="003B4D44">
            <w:pPr>
              <w:keepLines/>
              <w:suppressAutoHyphens/>
              <w:autoSpaceDE w:val="0"/>
              <w:autoSpaceDN w:val="0"/>
              <w:adjustRightInd w:val="0"/>
              <w:jc w:val="center"/>
              <w:rPr>
                <w:rFonts w:ascii="Times New Roman" w:hAnsi="Times New Roman" w:cs="Times New Roman"/>
                <w:b/>
                <w:color w:val="000000"/>
              </w:rPr>
            </w:pPr>
            <w:r w:rsidRPr="004035D1">
              <w:rPr>
                <w:rFonts w:ascii="Times New Roman" w:hAnsi="Times New Roman" w:cs="Times New Roman"/>
                <w:b/>
                <w:color w:val="000000"/>
              </w:rPr>
              <w:t>Answer</w:t>
            </w:r>
          </w:p>
        </w:tc>
        <w:tc>
          <w:tcPr>
            <w:tcW w:w="8190" w:type="dxa"/>
          </w:tcPr>
          <w:p w:rsidR="005F4C34" w:rsidRPr="004035D1" w:rsidRDefault="005F4C34" w:rsidP="003B4D44">
            <w:pPr>
              <w:keepLines/>
              <w:suppressAutoHyphens/>
              <w:autoSpaceDE w:val="0"/>
              <w:autoSpaceDN w:val="0"/>
              <w:adjustRightInd w:val="0"/>
              <w:jc w:val="center"/>
              <w:rPr>
                <w:rFonts w:ascii="Times New Roman" w:hAnsi="Times New Roman" w:cs="Times New Roman"/>
                <w:b/>
                <w:color w:val="000000"/>
              </w:rPr>
            </w:pPr>
            <w:r w:rsidRPr="004035D1">
              <w:rPr>
                <w:rFonts w:ascii="Times New Roman" w:hAnsi="Times New Roman" w:cs="Times New Roman"/>
                <w:b/>
                <w:color w:val="000000"/>
              </w:rPr>
              <w:t>Skill Number</w:t>
            </w:r>
          </w:p>
        </w:tc>
      </w:tr>
      <w:tr w:rsidR="005F4C34" w:rsidRPr="004035D1" w:rsidTr="003B4D44">
        <w:tc>
          <w:tcPr>
            <w:tcW w:w="1188" w:type="dxa"/>
          </w:tcPr>
          <w:p w:rsidR="005F4C34" w:rsidRPr="004035D1" w:rsidRDefault="005F4C34" w:rsidP="003B4D44">
            <w:pPr>
              <w:keepLines/>
              <w:suppressAutoHyphens/>
              <w:autoSpaceDE w:val="0"/>
              <w:autoSpaceDN w:val="0"/>
              <w:adjustRightInd w:val="0"/>
              <w:jc w:val="center"/>
              <w:rPr>
                <w:rFonts w:ascii="Times New Roman" w:hAnsi="Times New Roman" w:cs="Times New Roman"/>
                <w:color w:val="000000"/>
              </w:rPr>
            </w:pPr>
            <w:r w:rsidRPr="004035D1">
              <w:rPr>
                <w:rFonts w:ascii="Times New Roman" w:hAnsi="Times New Roman" w:cs="Times New Roman"/>
                <w:color w:val="000000"/>
              </w:rPr>
              <w:t>1</w:t>
            </w:r>
          </w:p>
        </w:tc>
        <w:tc>
          <w:tcPr>
            <w:tcW w:w="1260" w:type="dxa"/>
          </w:tcPr>
          <w:p w:rsidR="005F4C34" w:rsidRPr="004035D1" w:rsidRDefault="004035D1" w:rsidP="003B4D4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8190" w:type="dxa"/>
          </w:tcPr>
          <w:p w:rsidR="005F4C34" w:rsidRPr="004035D1" w:rsidRDefault="004035D1" w:rsidP="003B4D4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0706.2.5 – Solve contextual problems that involve operations with integers.</w:t>
            </w:r>
          </w:p>
        </w:tc>
      </w:tr>
      <w:tr w:rsidR="00404090" w:rsidRPr="004035D1" w:rsidTr="003B4D44">
        <w:tc>
          <w:tcPr>
            <w:tcW w:w="1188"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sidRPr="004035D1">
              <w:rPr>
                <w:rFonts w:ascii="Times New Roman" w:hAnsi="Times New Roman" w:cs="Times New Roman"/>
                <w:color w:val="000000"/>
              </w:rPr>
              <w:t>2</w:t>
            </w:r>
          </w:p>
        </w:tc>
        <w:tc>
          <w:tcPr>
            <w:tcW w:w="1260"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D</w:t>
            </w:r>
          </w:p>
        </w:tc>
        <w:tc>
          <w:tcPr>
            <w:tcW w:w="8190" w:type="dxa"/>
          </w:tcPr>
          <w:p w:rsidR="00404090" w:rsidRPr="004035D1" w:rsidRDefault="00404090" w:rsidP="003B4D4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0706.2.5 – Solve contextual problems that involve operations with integers.</w:t>
            </w:r>
          </w:p>
        </w:tc>
      </w:tr>
      <w:tr w:rsidR="00404090" w:rsidRPr="004035D1" w:rsidTr="003B4D44">
        <w:tc>
          <w:tcPr>
            <w:tcW w:w="1188"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sidRPr="004035D1">
              <w:rPr>
                <w:rFonts w:ascii="Times New Roman" w:hAnsi="Times New Roman" w:cs="Times New Roman"/>
                <w:color w:val="000000"/>
              </w:rPr>
              <w:t>3</w:t>
            </w:r>
          </w:p>
        </w:tc>
        <w:tc>
          <w:tcPr>
            <w:tcW w:w="1260"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w:t>
            </w:r>
          </w:p>
        </w:tc>
        <w:tc>
          <w:tcPr>
            <w:tcW w:w="8190" w:type="dxa"/>
          </w:tcPr>
          <w:p w:rsidR="00404090" w:rsidRPr="004035D1" w:rsidRDefault="00404090" w:rsidP="003B4D4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0706.2.5 – Solve contextual problems that involve operations with integers.</w:t>
            </w:r>
          </w:p>
        </w:tc>
      </w:tr>
      <w:tr w:rsidR="00404090" w:rsidRPr="004035D1" w:rsidTr="003B4D44">
        <w:tc>
          <w:tcPr>
            <w:tcW w:w="1188"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sidRPr="004035D1">
              <w:rPr>
                <w:rFonts w:ascii="Times New Roman" w:hAnsi="Times New Roman" w:cs="Times New Roman"/>
                <w:color w:val="000000"/>
              </w:rPr>
              <w:t>4</w:t>
            </w:r>
          </w:p>
        </w:tc>
        <w:tc>
          <w:tcPr>
            <w:tcW w:w="1260"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8190" w:type="dxa"/>
          </w:tcPr>
          <w:p w:rsidR="00404090" w:rsidRPr="004035D1" w:rsidRDefault="00404090" w:rsidP="003B4D4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0706.2.5 – Solve contextual problems that involve operations with integers.</w:t>
            </w:r>
          </w:p>
        </w:tc>
      </w:tr>
      <w:tr w:rsidR="005F4C34" w:rsidRPr="004035D1" w:rsidTr="003B4D44">
        <w:tc>
          <w:tcPr>
            <w:tcW w:w="1188" w:type="dxa"/>
          </w:tcPr>
          <w:p w:rsidR="005F4C34" w:rsidRPr="004035D1" w:rsidRDefault="005F4C34" w:rsidP="003B4D44">
            <w:pPr>
              <w:keepLines/>
              <w:suppressAutoHyphens/>
              <w:autoSpaceDE w:val="0"/>
              <w:autoSpaceDN w:val="0"/>
              <w:adjustRightInd w:val="0"/>
              <w:jc w:val="center"/>
              <w:rPr>
                <w:rFonts w:ascii="Times New Roman" w:hAnsi="Times New Roman" w:cs="Times New Roman"/>
                <w:color w:val="000000"/>
              </w:rPr>
            </w:pPr>
            <w:r w:rsidRPr="004035D1">
              <w:rPr>
                <w:rFonts w:ascii="Times New Roman" w:hAnsi="Times New Roman" w:cs="Times New Roman"/>
                <w:color w:val="000000"/>
              </w:rPr>
              <w:t>5</w:t>
            </w:r>
          </w:p>
        </w:tc>
        <w:tc>
          <w:tcPr>
            <w:tcW w:w="1260" w:type="dxa"/>
          </w:tcPr>
          <w:p w:rsidR="005F4C34" w:rsidRPr="004035D1" w:rsidRDefault="004035D1" w:rsidP="003B4D4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w:t>
            </w:r>
          </w:p>
        </w:tc>
        <w:tc>
          <w:tcPr>
            <w:tcW w:w="8190" w:type="dxa"/>
          </w:tcPr>
          <w:p w:rsidR="005F4C34" w:rsidRPr="004035D1" w:rsidRDefault="004035D1" w:rsidP="00404090">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0706.2.6</w:t>
            </w:r>
            <w:r w:rsidR="00404090">
              <w:rPr>
                <w:rFonts w:ascii="Times New Roman" w:hAnsi="Times New Roman" w:cs="Times New Roman"/>
                <w:color w:val="000000"/>
              </w:rPr>
              <w:t xml:space="preserve"> – Express the ratio between two quantities as a percent, and a percent as a ratio or fraction.</w:t>
            </w:r>
          </w:p>
        </w:tc>
      </w:tr>
      <w:tr w:rsidR="00404090" w:rsidRPr="004035D1" w:rsidTr="003B4D44">
        <w:tc>
          <w:tcPr>
            <w:tcW w:w="1188"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sidRPr="004035D1">
              <w:rPr>
                <w:rFonts w:ascii="Times New Roman" w:hAnsi="Times New Roman" w:cs="Times New Roman"/>
                <w:color w:val="000000"/>
              </w:rPr>
              <w:t>6</w:t>
            </w:r>
          </w:p>
        </w:tc>
        <w:tc>
          <w:tcPr>
            <w:tcW w:w="1260"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8190" w:type="dxa"/>
          </w:tcPr>
          <w:p w:rsidR="00404090" w:rsidRPr="00D72911" w:rsidRDefault="00404090" w:rsidP="0013128F">
            <w:pPr>
              <w:rPr>
                <w:rFonts w:ascii="Times New Roman" w:hAnsi="Times New Roman" w:cs="Times New Roman"/>
                <w:color w:val="000000"/>
              </w:rPr>
            </w:pPr>
            <w:r w:rsidRPr="00D72911">
              <w:rPr>
                <w:rFonts w:ascii="Times New Roman" w:hAnsi="Times New Roman" w:cs="Times New Roman"/>
                <w:color w:val="000000"/>
              </w:rPr>
              <w:t>0706.2.6 – Express the ratio between two quantities as a percent</w:t>
            </w:r>
            <w:r>
              <w:rPr>
                <w:rFonts w:ascii="Times New Roman" w:hAnsi="Times New Roman" w:cs="Times New Roman"/>
                <w:color w:val="000000"/>
              </w:rPr>
              <w:t>, and a percent as a ratio or fraction.</w:t>
            </w:r>
          </w:p>
        </w:tc>
      </w:tr>
      <w:tr w:rsidR="00404090" w:rsidRPr="004035D1" w:rsidTr="003B4D44">
        <w:tc>
          <w:tcPr>
            <w:tcW w:w="1188"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sidRPr="004035D1">
              <w:rPr>
                <w:rFonts w:ascii="Times New Roman" w:hAnsi="Times New Roman" w:cs="Times New Roman"/>
                <w:color w:val="000000"/>
              </w:rPr>
              <w:t>7</w:t>
            </w:r>
          </w:p>
        </w:tc>
        <w:tc>
          <w:tcPr>
            <w:tcW w:w="1260"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w:t>
            </w:r>
          </w:p>
        </w:tc>
        <w:tc>
          <w:tcPr>
            <w:tcW w:w="8190" w:type="dxa"/>
          </w:tcPr>
          <w:p w:rsidR="00404090" w:rsidRPr="00D72911" w:rsidRDefault="00404090" w:rsidP="0013128F">
            <w:pPr>
              <w:rPr>
                <w:rFonts w:ascii="Times New Roman" w:hAnsi="Times New Roman" w:cs="Times New Roman"/>
                <w:color w:val="000000"/>
              </w:rPr>
            </w:pPr>
            <w:r w:rsidRPr="00D72911">
              <w:rPr>
                <w:rFonts w:ascii="Times New Roman" w:hAnsi="Times New Roman" w:cs="Times New Roman"/>
                <w:color w:val="000000"/>
              </w:rPr>
              <w:t>0706.2.6 – Express the ratio between two quantities as a percent</w:t>
            </w:r>
            <w:r>
              <w:rPr>
                <w:rFonts w:ascii="Times New Roman" w:hAnsi="Times New Roman" w:cs="Times New Roman"/>
                <w:color w:val="000000"/>
              </w:rPr>
              <w:t>, and a percent as a ratio or fraction.</w:t>
            </w:r>
          </w:p>
        </w:tc>
      </w:tr>
      <w:tr w:rsidR="00404090" w:rsidRPr="004035D1" w:rsidTr="003B4D44">
        <w:tc>
          <w:tcPr>
            <w:tcW w:w="1188"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sidRPr="004035D1">
              <w:rPr>
                <w:rFonts w:ascii="Times New Roman" w:hAnsi="Times New Roman" w:cs="Times New Roman"/>
                <w:color w:val="000000"/>
              </w:rPr>
              <w:t>8</w:t>
            </w:r>
          </w:p>
        </w:tc>
        <w:tc>
          <w:tcPr>
            <w:tcW w:w="1260" w:type="dxa"/>
          </w:tcPr>
          <w:p w:rsidR="00404090" w:rsidRPr="004035D1" w:rsidRDefault="00404090" w:rsidP="003B4D4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w:t>
            </w:r>
          </w:p>
        </w:tc>
        <w:tc>
          <w:tcPr>
            <w:tcW w:w="8190" w:type="dxa"/>
          </w:tcPr>
          <w:p w:rsidR="00404090" w:rsidRPr="00D72911" w:rsidRDefault="00404090" w:rsidP="0013128F">
            <w:pPr>
              <w:rPr>
                <w:rFonts w:ascii="Times New Roman" w:hAnsi="Times New Roman" w:cs="Times New Roman"/>
                <w:color w:val="000000"/>
              </w:rPr>
            </w:pPr>
            <w:r w:rsidRPr="00D72911">
              <w:rPr>
                <w:rFonts w:ascii="Times New Roman" w:hAnsi="Times New Roman" w:cs="Times New Roman"/>
                <w:color w:val="000000"/>
              </w:rPr>
              <w:t>0706.2.6 – Express the ratio between two quantities as a percent</w:t>
            </w:r>
            <w:r>
              <w:rPr>
                <w:rFonts w:ascii="Times New Roman" w:hAnsi="Times New Roman" w:cs="Times New Roman"/>
                <w:color w:val="000000"/>
              </w:rPr>
              <w:t>, and a percent as a ratio or fraction.</w:t>
            </w:r>
          </w:p>
        </w:tc>
      </w:tr>
      <w:tr w:rsidR="005F4C34" w:rsidRPr="004035D1" w:rsidTr="003B4D44">
        <w:tc>
          <w:tcPr>
            <w:tcW w:w="1188" w:type="dxa"/>
          </w:tcPr>
          <w:p w:rsidR="005F4C34" w:rsidRPr="004035D1" w:rsidRDefault="005F4C34" w:rsidP="003B4D44">
            <w:pPr>
              <w:keepLines/>
              <w:suppressAutoHyphens/>
              <w:autoSpaceDE w:val="0"/>
              <w:autoSpaceDN w:val="0"/>
              <w:adjustRightInd w:val="0"/>
              <w:jc w:val="center"/>
              <w:rPr>
                <w:rFonts w:ascii="Times New Roman" w:hAnsi="Times New Roman" w:cs="Times New Roman"/>
                <w:color w:val="000000"/>
              </w:rPr>
            </w:pPr>
            <w:r w:rsidRPr="004035D1">
              <w:rPr>
                <w:rFonts w:ascii="Times New Roman" w:hAnsi="Times New Roman" w:cs="Times New Roman"/>
                <w:color w:val="000000"/>
              </w:rPr>
              <w:t>9</w:t>
            </w:r>
          </w:p>
        </w:tc>
        <w:tc>
          <w:tcPr>
            <w:tcW w:w="1260" w:type="dxa"/>
          </w:tcPr>
          <w:p w:rsidR="005F4C34" w:rsidRPr="004035D1" w:rsidRDefault="004035D1" w:rsidP="003B4D4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8190" w:type="dxa"/>
          </w:tcPr>
          <w:p w:rsidR="005F4C34" w:rsidRPr="004035D1" w:rsidRDefault="004035D1" w:rsidP="003B4D4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0706.2.1 – Simplify numerical expressions involving rational numbers.</w:t>
            </w:r>
          </w:p>
        </w:tc>
      </w:tr>
      <w:tr w:rsidR="005F4C34" w:rsidRPr="004035D1" w:rsidTr="003B4D44">
        <w:tc>
          <w:tcPr>
            <w:tcW w:w="1188" w:type="dxa"/>
          </w:tcPr>
          <w:p w:rsidR="005F4C34" w:rsidRPr="004035D1" w:rsidRDefault="005F4C34" w:rsidP="003B4D44">
            <w:pPr>
              <w:keepLines/>
              <w:suppressAutoHyphens/>
              <w:autoSpaceDE w:val="0"/>
              <w:autoSpaceDN w:val="0"/>
              <w:adjustRightInd w:val="0"/>
              <w:jc w:val="center"/>
              <w:rPr>
                <w:rFonts w:ascii="Times New Roman" w:hAnsi="Times New Roman" w:cs="Times New Roman"/>
                <w:color w:val="000000"/>
              </w:rPr>
            </w:pPr>
            <w:r w:rsidRPr="004035D1">
              <w:rPr>
                <w:rFonts w:ascii="Times New Roman" w:hAnsi="Times New Roman" w:cs="Times New Roman"/>
                <w:color w:val="000000"/>
              </w:rPr>
              <w:t>10</w:t>
            </w:r>
          </w:p>
        </w:tc>
        <w:tc>
          <w:tcPr>
            <w:tcW w:w="1260" w:type="dxa"/>
          </w:tcPr>
          <w:p w:rsidR="005F4C34" w:rsidRPr="004035D1" w:rsidRDefault="004035D1" w:rsidP="003B4D44">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w:t>
            </w:r>
          </w:p>
        </w:tc>
        <w:tc>
          <w:tcPr>
            <w:tcW w:w="8190" w:type="dxa"/>
          </w:tcPr>
          <w:p w:rsidR="005F4C34" w:rsidRPr="004035D1" w:rsidRDefault="004035D1" w:rsidP="003B4D44">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0706.2.1 – Simplify numerical expressions involving rational numbers.</w:t>
            </w:r>
          </w:p>
        </w:tc>
      </w:tr>
    </w:tbl>
    <w:p w:rsidR="005F4C34" w:rsidRPr="004035D1" w:rsidRDefault="005F4C34" w:rsidP="005F4C34">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5F4C34" w:rsidRPr="00404090" w:rsidRDefault="005F4C34" w:rsidP="005F4C34">
      <w:pPr>
        <w:pStyle w:val="NoSpacing"/>
        <w:jc w:val="center"/>
        <w:rPr>
          <w:rFonts w:ascii="Times New Roman" w:hAnsi="Times New Roman" w:cs="Times New Roman"/>
          <w:b/>
        </w:rPr>
      </w:pPr>
      <w:r w:rsidRPr="00404090">
        <w:rPr>
          <w:rFonts w:ascii="Times New Roman" w:hAnsi="Times New Roman" w:cs="Times New Roman"/>
          <w:b/>
        </w:rPr>
        <w:t>Constructed Response</w:t>
      </w:r>
    </w:p>
    <w:p w:rsidR="005F4C34" w:rsidRPr="00404090" w:rsidRDefault="005F4C34" w:rsidP="005F4C34">
      <w:pPr>
        <w:pStyle w:val="NoSpacing"/>
        <w:jc w:val="center"/>
        <w:rPr>
          <w:rFonts w:ascii="Times New Roman" w:hAnsi="Times New Roman" w:cs="Times New Roman"/>
          <w:b/>
        </w:rPr>
      </w:pPr>
      <w:r w:rsidRPr="00404090">
        <w:rPr>
          <w:rFonts w:ascii="Times New Roman" w:hAnsi="Times New Roman" w:cs="Times New Roman"/>
          <w:b/>
        </w:rPr>
        <w:t>Answer Key</w:t>
      </w:r>
    </w:p>
    <w:p w:rsidR="005F4C34" w:rsidRPr="00404090" w:rsidRDefault="005F4C34" w:rsidP="005F4C34">
      <w:pPr>
        <w:pStyle w:val="NoSpacing"/>
        <w:jc w:val="center"/>
        <w:rPr>
          <w:rFonts w:ascii="Times New Roman" w:hAnsi="Times New Roman" w:cs="Times New Roman"/>
          <w:b/>
        </w:rPr>
      </w:pPr>
    </w:p>
    <w:p w:rsidR="005F4C34" w:rsidRPr="004035D1" w:rsidRDefault="005F4C34" w:rsidP="005F4C34">
      <w:pPr>
        <w:keepLines/>
        <w:suppressAutoHyphens/>
        <w:autoSpaceDE w:val="0"/>
        <w:autoSpaceDN w:val="0"/>
        <w:adjustRightInd w:val="0"/>
        <w:spacing w:after="0" w:line="240" w:lineRule="auto"/>
        <w:ind w:left="270" w:hanging="270"/>
        <w:rPr>
          <w:rFonts w:ascii="Times New Roman" w:hAnsi="Times New Roman" w:cs="Times New Roman"/>
          <w:color w:val="000000"/>
        </w:rPr>
      </w:pPr>
      <w:r w:rsidRPr="004035D1">
        <w:rPr>
          <w:rFonts w:ascii="Times New Roman" w:hAnsi="Times New Roman" w:cs="Times New Roman"/>
          <w:color w:val="000000"/>
        </w:rPr>
        <w:t>a. The absolute value of a number is the distance a number is from zero on the number line; |–3| = 3.</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b. –3 + (+2)</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 xml:space="preserve">  </w:t>
      </w:r>
      <w:r w:rsidRPr="004035D1">
        <w:rPr>
          <w:rFonts w:ascii="Times New Roman" w:hAnsi="Times New Roman" w:cs="Times New Roman"/>
          <w:noProof/>
          <w:color w:val="000000"/>
        </w:rPr>
        <w:drawing>
          <wp:inline distT="0" distB="0" distL="0" distR="0">
            <wp:extent cx="1962150" cy="101917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srcRect/>
                    <a:stretch>
                      <a:fillRect/>
                    </a:stretch>
                  </pic:blipFill>
                  <pic:spPr bwMode="auto">
                    <a:xfrm>
                      <a:off x="0" y="0"/>
                      <a:ext cx="1962150" cy="1019175"/>
                    </a:xfrm>
                    <a:prstGeom prst="rect">
                      <a:avLst/>
                    </a:prstGeom>
                    <a:noFill/>
                    <a:ln w="9525">
                      <a:noFill/>
                      <a:miter lim="800000"/>
                      <a:headEnd/>
                      <a:tailEnd/>
                    </a:ln>
                  </pic:spPr>
                </pic:pic>
              </a:graphicData>
            </a:graphic>
          </wp:inline>
        </w:drawing>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r w:rsidRPr="004035D1">
        <w:rPr>
          <w:rFonts w:ascii="Times New Roman" w:hAnsi="Times New Roman" w:cs="Times New Roman"/>
          <w:color w:val="000000"/>
        </w:rPr>
        <w:t xml:space="preserve">   Glen’s score after two rounds is –1.</w:t>
      </w:r>
    </w:p>
    <w:p w:rsidR="005F4C34" w:rsidRPr="004035D1" w:rsidRDefault="005F4C34" w:rsidP="005F4C34">
      <w:pPr>
        <w:keepLines/>
        <w:suppressAutoHyphens/>
        <w:autoSpaceDE w:val="0"/>
        <w:autoSpaceDN w:val="0"/>
        <w:adjustRightInd w:val="0"/>
        <w:spacing w:after="0" w:line="240" w:lineRule="auto"/>
        <w:rPr>
          <w:rFonts w:ascii="Times New Roman" w:hAnsi="Times New Roman" w:cs="Times New Roman"/>
          <w:color w:val="000000"/>
        </w:rPr>
      </w:pPr>
    </w:p>
    <w:p w:rsidR="004035D1" w:rsidRPr="004035D1" w:rsidRDefault="004035D1" w:rsidP="004035D1">
      <w:pPr>
        <w:keepLines/>
        <w:suppressAutoHyphens/>
        <w:autoSpaceDE w:val="0"/>
        <w:autoSpaceDN w:val="0"/>
        <w:adjustRightInd w:val="0"/>
        <w:spacing w:after="120" w:line="240" w:lineRule="auto"/>
        <w:ind w:left="270" w:hanging="270"/>
        <w:jc w:val="center"/>
        <w:rPr>
          <w:rFonts w:ascii="Times New Roman" w:eastAsiaTheme="minorEastAsia" w:hAnsi="Times New Roman" w:cs="Times New Roman"/>
          <w:b/>
          <w:color w:val="000000"/>
        </w:rPr>
      </w:pPr>
      <w:r w:rsidRPr="004035D1">
        <w:rPr>
          <w:rFonts w:ascii="Times New Roman" w:eastAsiaTheme="minorEastAsia" w:hAnsi="Times New Roman" w:cs="Times New Roman"/>
          <w:b/>
          <w:color w:val="000000"/>
        </w:rPr>
        <w:t>Constructed Response Rubric</w:t>
      </w:r>
    </w:p>
    <w:tbl>
      <w:tblPr>
        <w:tblStyle w:val="TableGrid"/>
        <w:tblW w:w="0" w:type="auto"/>
        <w:tblLook w:val="04A0"/>
      </w:tblPr>
      <w:tblGrid>
        <w:gridCol w:w="2898"/>
        <w:gridCol w:w="7398"/>
      </w:tblGrid>
      <w:tr w:rsidR="004035D1" w:rsidRPr="004035D1" w:rsidTr="004035D1">
        <w:tc>
          <w:tcPr>
            <w:tcW w:w="2898" w:type="dxa"/>
          </w:tcPr>
          <w:p w:rsidR="004035D1" w:rsidRPr="004035D1" w:rsidRDefault="004035D1" w:rsidP="003B4D44">
            <w:pPr>
              <w:autoSpaceDE w:val="0"/>
              <w:autoSpaceDN w:val="0"/>
              <w:adjustRightInd w:val="0"/>
              <w:jc w:val="center"/>
              <w:rPr>
                <w:rFonts w:ascii="Times New Roman" w:eastAsiaTheme="minorEastAsia" w:hAnsi="Times New Roman" w:cs="Times New Roman"/>
                <w:b/>
                <w:color w:val="000000"/>
              </w:rPr>
            </w:pPr>
            <w:r w:rsidRPr="004035D1">
              <w:rPr>
                <w:rFonts w:ascii="Times New Roman" w:eastAsiaTheme="minorEastAsia" w:hAnsi="Times New Roman" w:cs="Times New Roman"/>
                <w:b/>
                <w:color w:val="000000"/>
              </w:rPr>
              <w:t>Score</w:t>
            </w:r>
          </w:p>
        </w:tc>
        <w:tc>
          <w:tcPr>
            <w:tcW w:w="7398" w:type="dxa"/>
          </w:tcPr>
          <w:p w:rsidR="004035D1" w:rsidRPr="004035D1" w:rsidRDefault="004035D1" w:rsidP="003B4D44">
            <w:pPr>
              <w:autoSpaceDE w:val="0"/>
              <w:autoSpaceDN w:val="0"/>
              <w:adjustRightInd w:val="0"/>
              <w:jc w:val="center"/>
              <w:rPr>
                <w:rFonts w:ascii="Times New Roman" w:eastAsiaTheme="minorEastAsia" w:hAnsi="Times New Roman" w:cs="Times New Roman"/>
                <w:b/>
                <w:color w:val="000000"/>
              </w:rPr>
            </w:pPr>
            <w:r w:rsidRPr="004035D1">
              <w:rPr>
                <w:rFonts w:ascii="Times New Roman" w:eastAsiaTheme="minorEastAsia" w:hAnsi="Times New Roman" w:cs="Times New Roman"/>
                <w:b/>
                <w:color w:val="000000"/>
              </w:rPr>
              <w:t>Expectations</w:t>
            </w:r>
          </w:p>
        </w:tc>
      </w:tr>
      <w:tr w:rsidR="004035D1" w:rsidRPr="004035D1" w:rsidTr="004035D1">
        <w:tc>
          <w:tcPr>
            <w:tcW w:w="2898" w:type="dxa"/>
          </w:tcPr>
          <w:p w:rsidR="004035D1" w:rsidRPr="004035D1" w:rsidRDefault="004035D1" w:rsidP="003B4D44">
            <w:pPr>
              <w:autoSpaceDE w:val="0"/>
              <w:autoSpaceDN w:val="0"/>
              <w:adjustRightInd w:val="0"/>
              <w:rPr>
                <w:rFonts w:ascii="Times New Roman" w:eastAsiaTheme="minorEastAsia" w:hAnsi="Times New Roman" w:cs="Times New Roman"/>
                <w:b/>
                <w:color w:val="000000"/>
              </w:rPr>
            </w:pPr>
            <w:r w:rsidRPr="004035D1">
              <w:rPr>
                <w:rFonts w:ascii="Times New Roman" w:eastAsiaTheme="minorEastAsia" w:hAnsi="Times New Roman" w:cs="Times New Roman"/>
                <w:b/>
                <w:color w:val="000000"/>
              </w:rPr>
              <w:t>Full Credit (20 points)</w:t>
            </w:r>
          </w:p>
        </w:tc>
        <w:tc>
          <w:tcPr>
            <w:tcW w:w="7398" w:type="dxa"/>
          </w:tcPr>
          <w:p w:rsidR="004035D1" w:rsidRPr="004035D1" w:rsidRDefault="004035D1" w:rsidP="003B4D44">
            <w:pPr>
              <w:pStyle w:val="ListParagraph"/>
              <w:numPr>
                <w:ilvl w:val="0"/>
                <w:numId w:val="2"/>
              </w:numPr>
              <w:autoSpaceDE w:val="0"/>
              <w:autoSpaceDN w:val="0"/>
              <w:adjustRightInd w:val="0"/>
              <w:rPr>
                <w:rFonts w:ascii="Times New Roman" w:hAnsi="Times New Roman" w:cs="Times New Roman"/>
              </w:rPr>
            </w:pPr>
            <w:r w:rsidRPr="004035D1">
              <w:rPr>
                <w:rFonts w:ascii="Times New Roman" w:hAnsi="Times New Roman" w:cs="Times New Roman"/>
              </w:rPr>
              <w:t>Your response addresses all parts of the question clearly and correctly.</w:t>
            </w:r>
          </w:p>
          <w:p w:rsidR="004035D1" w:rsidRPr="004035D1" w:rsidRDefault="004035D1" w:rsidP="003B4D44">
            <w:pPr>
              <w:pStyle w:val="ListParagraph"/>
              <w:numPr>
                <w:ilvl w:val="0"/>
                <w:numId w:val="2"/>
              </w:numPr>
              <w:autoSpaceDE w:val="0"/>
              <w:autoSpaceDN w:val="0"/>
              <w:adjustRightInd w:val="0"/>
              <w:rPr>
                <w:rFonts w:ascii="Times New Roman" w:hAnsi="Times New Roman" w:cs="Times New Roman"/>
              </w:rPr>
            </w:pPr>
            <w:r w:rsidRPr="004035D1">
              <w:rPr>
                <w:rFonts w:ascii="Times New Roman" w:hAnsi="Times New Roman" w:cs="Times New Roman"/>
              </w:rPr>
              <w:t>You use and label the proper math terms in your answer.</w:t>
            </w:r>
          </w:p>
          <w:p w:rsidR="004035D1" w:rsidRPr="004035D1" w:rsidRDefault="004035D1" w:rsidP="003B4D44">
            <w:pPr>
              <w:pStyle w:val="ListParagraph"/>
              <w:numPr>
                <w:ilvl w:val="0"/>
                <w:numId w:val="2"/>
              </w:numPr>
              <w:autoSpaceDE w:val="0"/>
              <w:autoSpaceDN w:val="0"/>
              <w:adjustRightInd w:val="0"/>
              <w:rPr>
                <w:rFonts w:ascii="Times New Roman" w:hAnsi="Times New Roman" w:cs="Times New Roman"/>
              </w:rPr>
            </w:pPr>
            <w:r w:rsidRPr="004035D1">
              <w:rPr>
                <w:rFonts w:ascii="Times New Roman" w:hAnsi="Times New Roman" w:cs="Times New Roman"/>
              </w:rPr>
              <w:t>Your response shows all the steps you took to solve the problem.</w:t>
            </w:r>
          </w:p>
        </w:tc>
      </w:tr>
      <w:tr w:rsidR="004035D1" w:rsidRPr="004035D1" w:rsidTr="004035D1">
        <w:tc>
          <w:tcPr>
            <w:tcW w:w="2898" w:type="dxa"/>
          </w:tcPr>
          <w:p w:rsidR="004035D1" w:rsidRPr="004035D1" w:rsidRDefault="004035D1" w:rsidP="003B4D44">
            <w:pPr>
              <w:autoSpaceDE w:val="0"/>
              <w:autoSpaceDN w:val="0"/>
              <w:adjustRightInd w:val="0"/>
              <w:rPr>
                <w:rFonts w:ascii="Times New Roman" w:eastAsiaTheme="minorEastAsia" w:hAnsi="Times New Roman" w:cs="Times New Roman"/>
                <w:b/>
                <w:color w:val="000000"/>
              </w:rPr>
            </w:pPr>
            <w:r w:rsidRPr="004035D1">
              <w:rPr>
                <w:rFonts w:ascii="Times New Roman" w:eastAsiaTheme="minorEastAsia" w:hAnsi="Times New Roman" w:cs="Times New Roman"/>
                <w:b/>
                <w:color w:val="000000"/>
              </w:rPr>
              <w:t>Partial Credit (15 points)</w:t>
            </w:r>
          </w:p>
        </w:tc>
        <w:tc>
          <w:tcPr>
            <w:tcW w:w="7398" w:type="dxa"/>
          </w:tcPr>
          <w:p w:rsidR="004035D1" w:rsidRPr="004035D1" w:rsidRDefault="004035D1" w:rsidP="003B4D44">
            <w:pPr>
              <w:pStyle w:val="ListParagraph"/>
              <w:numPr>
                <w:ilvl w:val="0"/>
                <w:numId w:val="3"/>
              </w:numPr>
              <w:autoSpaceDE w:val="0"/>
              <w:autoSpaceDN w:val="0"/>
              <w:adjustRightInd w:val="0"/>
              <w:rPr>
                <w:rFonts w:ascii="Times New Roman" w:hAnsi="Times New Roman" w:cs="Times New Roman"/>
              </w:rPr>
            </w:pPr>
            <w:r w:rsidRPr="004035D1">
              <w:rPr>
                <w:rFonts w:ascii="Times New Roman" w:hAnsi="Times New Roman" w:cs="Times New Roman"/>
              </w:rPr>
              <w:t>Your response addresses most parts of the question correctly.</w:t>
            </w:r>
          </w:p>
          <w:p w:rsidR="004035D1" w:rsidRPr="004035D1" w:rsidRDefault="004035D1" w:rsidP="003B4D44">
            <w:pPr>
              <w:pStyle w:val="ListParagraph"/>
              <w:numPr>
                <w:ilvl w:val="0"/>
                <w:numId w:val="3"/>
              </w:numPr>
              <w:autoSpaceDE w:val="0"/>
              <w:autoSpaceDN w:val="0"/>
              <w:adjustRightInd w:val="0"/>
              <w:rPr>
                <w:rFonts w:ascii="Times New Roman" w:hAnsi="Times New Roman" w:cs="Times New Roman"/>
              </w:rPr>
            </w:pPr>
            <w:r w:rsidRPr="004035D1">
              <w:rPr>
                <w:rFonts w:ascii="Times New Roman" w:hAnsi="Times New Roman" w:cs="Times New Roman"/>
              </w:rPr>
              <w:t>Your response does not show all of your work or does not completely explain the steps you took to solve the problem.</w:t>
            </w:r>
          </w:p>
        </w:tc>
      </w:tr>
      <w:tr w:rsidR="004035D1" w:rsidRPr="004035D1" w:rsidTr="004035D1">
        <w:tc>
          <w:tcPr>
            <w:tcW w:w="2898" w:type="dxa"/>
          </w:tcPr>
          <w:p w:rsidR="004035D1" w:rsidRPr="004035D1" w:rsidRDefault="004035D1" w:rsidP="003B4D44">
            <w:pPr>
              <w:autoSpaceDE w:val="0"/>
              <w:autoSpaceDN w:val="0"/>
              <w:adjustRightInd w:val="0"/>
              <w:rPr>
                <w:rFonts w:ascii="Times New Roman" w:eastAsiaTheme="minorEastAsia" w:hAnsi="Times New Roman" w:cs="Times New Roman"/>
                <w:b/>
                <w:color w:val="000000"/>
              </w:rPr>
            </w:pPr>
            <w:r w:rsidRPr="004035D1">
              <w:rPr>
                <w:rFonts w:ascii="Times New Roman" w:eastAsiaTheme="minorEastAsia" w:hAnsi="Times New Roman" w:cs="Times New Roman"/>
                <w:b/>
                <w:color w:val="000000"/>
              </w:rPr>
              <w:t>Minimal Credit (10 points)</w:t>
            </w:r>
          </w:p>
        </w:tc>
        <w:tc>
          <w:tcPr>
            <w:tcW w:w="7398" w:type="dxa"/>
          </w:tcPr>
          <w:p w:rsidR="004035D1" w:rsidRPr="004035D1" w:rsidRDefault="004035D1" w:rsidP="003B4D44">
            <w:pPr>
              <w:pStyle w:val="ListParagraph"/>
              <w:numPr>
                <w:ilvl w:val="0"/>
                <w:numId w:val="4"/>
              </w:numPr>
              <w:autoSpaceDE w:val="0"/>
              <w:autoSpaceDN w:val="0"/>
              <w:adjustRightInd w:val="0"/>
              <w:rPr>
                <w:rFonts w:ascii="Times New Roman" w:hAnsi="Times New Roman" w:cs="Times New Roman"/>
              </w:rPr>
            </w:pPr>
            <w:r w:rsidRPr="004035D1">
              <w:rPr>
                <w:rFonts w:ascii="Times New Roman" w:hAnsi="Times New Roman" w:cs="Times New Roman"/>
              </w:rPr>
              <w:t>Your response addresses only one part of the question correctly and explains the steps you took to solve that one part. In answering the remaining parts of the question, your response is incomplete or incorrect.</w:t>
            </w:r>
          </w:p>
          <w:p w:rsidR="004035D1" w:rsidRPr="004035D1" w:rsidRDefault="004035D1" w:rsidP="003B4D44">
            <w:pPr>
              <w:pStyle w:val="ListParagraph"/>
              <w:numPr>
                <w:ilvl w:val="0"/>
                <w:numId w:val="4"/>
              </w:numPr>
              <w:autoSpaceDE w:val="0"/>
              <w:autoSpaceDN w:val="0"/>
              <w:adjustRightInd w:val="0"/>
              <w:rPr>
                <w:rFonts w:ascii="Times New Roman" w:hAnsi="Times New Roman" w:cs="Times New Roman"/>
              </w:rPr>
            </w:pPr>
            <w:r w:rsidRPr="004035D1">
              <w:rPr>
                <w:rFonts w:ascii="Times New Roman" w:hAnsi="Times New Roman" w:cs="Times New Roman"/>
              </w:rPr>
              <w:t>Your response does not show all of your work or does not explain all of the steps you took to solve the problem</w:t>
            </w:r>
          </w:p>
        </w:tc>
      </w:tr>
      <w:tr w:rsidR="004035D1" w:rsidRPr="004035D1" w:rsidTr="004035D1">
        <w:tc>
          <w:tcPr>
            <w:tcW w:w="2898" w:type="dxa"/>
          </w:tcPr>
          <w:p w:rsidR="004035D1" w:rsidRPr="004035D1" w:rsidRDefault="004035D1" w:rsidP="003B4D44">
            <w:pPr>
              <w:autoSpaceDE w:val="0"/>
              <w:autoSpaceDN w:val="0"/>
              <w:adjustRightInd w:val="0"/>
              <w:rPr>
                <w:rFonts w:ascii="Times New Roman" w:eastAsiaTheme="minorEastAsia" w:hAnsi="Times New Roman" w:cs="Times New Roman"/>
                <w:b/>
                <w:color w:val="000000"/>
              </w:rPr>
            </w:pPr>
            <w:r w:rsidRPr="004035D1">
              <w:rPr>
                <w:rFonts w:ascii="Times New Roman" w:eastAsiaTheme="minorEastAsia" w:hAnsi="Times New Roman" w:cs="Times New Roman"/>
                <w:b/>
                <w:color w:val="000000"/>
              </w:rPr>
              <w:t>No Credit (0 points)</w:t>
            </w:r>
          </w:p>
        </w:tc>
        <w:tc>
          <w:tcPr>
            <w:tcW w:w="7398" w:type="dxa"/>
          </w:tcPr>
          <w:p w:rsidR="004035D1" w:rsidRPr="004035D1" w:rsidRDefault="004035D1" w:rsidP="003B4D44">
            <w:pPr>
              <w:pStyle w:val="ListParagraph"/>
              <w:numPr>
                <w:ilvl w:val="0"/>
                <w:numId w:val="5"/>
              </w:numPr>
              <w:autoSpaceDE w:val="0"/>
              <w:autoSpaceDN w:val="0"/>
              <w:adjustRightInd w:val="0"/>
              <w:rPr>
                <w:rFonts w:ascii="Times New Roman" w:eastAsiaTheme="minorEastAsia" w:hAnsi="Times New Roman" w:cs="Times New Roman"/>
                <w:color w:val="000000"/>
              </w:rPr>
            </w:pPr>
            <w:r w:rsidRPr="004035D1">
              <w:rPr>
                <w:rFonts w:ascii="Times New Roman" w:hAnsi="Times New Roman" w:cs="Times New Roman"/>
              </w:rPr>
              <w:t>Your response is incorrect.</w:t>
            </w:r>
          </w:p>
        </w:tc>
      </w:tr>
    </w:tbl>
    <w:p w:rsidR="005F4C34" w:rsidRPr="004035D1" w:rsidRDefault="005F4C34" w:rsidP="005F4C34">
      <w:pPr>
        <w:pStyle w:val="NoSpacing"/>
        <w:jc w:val="center"/>
        <w:rPr>
          <w:rFonts w:ascii="Times New Roman" w:hAnsi="Times New Roman" w:cs="Times New Roman"/>
        </w:rPr>
      </w:pPr>
    </w:p>
    <w:sectPr w:rsidR="005F4C34" w:rsidRPr="004035D1" w:rsidSect="004035D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36C"/>
    <w:multiLevelType w:val="hybridMultilevel"/>
    <w:tmpl w:val="D854A2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3556A"/>
    <w:multiLevelType w:val="hybridMultilevel"/>
    <w:tmpl w:val="26C4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A830FC"/>
    <w:multiLevelType w:val="hybridMultilevel"/>
    <w:tmpl w:val="D59EC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121664"/>
    <w:multiLevelType w:val="hybridMultilevel"/>
    <w:tmpl w:val="00984A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51E06"/>
    <w:multiLevelType w:val="hybridMultilevel"/>
    <w:tmpl w:val="1110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632230"/>
    <w:multiLevelType w:val="hybridMultilevel"/>
    <w:tmpl w:val="A158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4C34"/>
    <w:rsid w:val="002C1C00"/>
    <w:rsid w:val="004035D1"/>
    <w:rsid w:val="00404090"/>
    <w:rsid w:val="005F4C34"/>
    <w:rsid w:val="00C306AB"/>
    <w:rsid w:val="00FA2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34"/>
    <w:rPr>
      <w:rFonts w:ascii="Tahoma" w:hAnsi="Tahoma" w:cs="Tahoma"/>
      <w:sz w:val="16"/>
      <w:szCs w:val="16"/>
    </w:rPr>
  </w:style>
  <w:style w:type="paragraph" w:styleId="ListParagraph">
    <w:name w:val="List Paragraph"/>
    <w:basedOn w:val="Normal"/>
    <w:uiPriority w:val="34"/>
    <w:qFormat/>
    <w:rsid w:val="005F4C34"/>
    <w:pPr>
      <w:ind w:left="720"/>
      <w:contextualSpacing/>
    </w:pPr>
  </w:style>
  <w:style w:type="table" w:styleId="TableGrid">
    <w:name w:val="Table Grid"/>
    <w:basedOn w:val="TableNormal"/>
    <w:uiPriority w:val="59"/>
    <w:rsid w:val="005F4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4C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1</cp:revision>
  <dcterms:created xsi:type="dcterms:W3CDTF">2012-09-25T16:07:00Z</dcterms:created>
  <dcterms:modified xsi:type="dcterms:W3CDTF">2012-09-25T16:30:00Z</dcterms:modified>
</cp:coreProperties>
</file>